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إسحاق بن لؤلؤ الموصلي علاء
</w:t>
      </w:r>
    </w:p>
    <w:p>
      <w:pPr>
        <w:jc w:val="start"/>
        <w:bidi/>
      </w:pPr>
      <w:r>
        <w:rPr>
          <w:rFonts w:ascii="arial" w:hAnsi="arial" w:eastAsia="arial" w:cs="arial"/>
          <w:sz w:val="28"/>
          <w:szCs w:val="28"/>
          <w:b w:val="1"/>
          <w:bCs w:val="1"/>
          <w:rtl/>
        </w:rPr>
        <w:t xml:space="preserve">علي بن إسحاق بن لؤلؤ الموصلي علاء
</w:t>
      </w:r>
    </w:p>
    <w:p>
      <w:pPr/>
      <w:r>
        <w:rPr/>
        <w:t xml:space="preserve">علي بن إسحاق بن لؤلؤ الموصلي علاء علي بن إسحاق بن لؤلؤ الموصلي علاء الدين بن المجاهد بن بدر الدين صاحب الموصل ولد سنة 657 بالجزيرة وقدم القاهرة فسمع من النجيب وابن علاق والعز الحراني وغيرهم وقرر في الأجناد بالقاهرة ومات في ربيع الآخر سنة 731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2026-07-29T09:37:20+03:00</dcterms:created>
  <dcterms:modified xsi:type="dcterms:W3CDTF">2026-07-29T09:37:20+03:00</dcterms:modified>
</cp:coreProperties>
</file>

<file path=docProps/custom.xml><?xml version="1.0" encoding="utf-8"?>
<Properties xmlns="http://schemas.openxmlformats.org/officeDocument/2006/custom-properties" xmlns:vt="http://schemas.openxmlformats.org/officeDocument/2006/docPropsVTypes"/>
</file>