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بن حسن بن تميم علاء
</w:t>
      </w:r>
    </w:p>
    <w:p>
      <w:pPr>
        <w:jc w:val="start"/>
        <w:bidi/>
      </w:pPr>
      <w:r>
        <w:rPr>
          <w:rFonts w:ascii="arial" w:hAnsi="arial" w:eastAsia="arial" w:cs="arial"/>
          <w:sz w:val="28"/>
          <w:szCs w:val="28"/>
          <w:b w:val="1"/>
          <w:bCs w:val="1"/>
          <w:rtl/>
        </w:rPr>
        <w:t xml:space="preserve">علي بن إبراهيم بن حسن بن تميم علاء
</w:t>
      </w:r>
    </w:p>
    <w:p>
      <w:pPr/>
      <w:r>
        <w:rPr/>
        <w:t xml:space="preserve">علي بن إبراهيم بن حسن بن تميم علاء علي بن إبراهيم بن حسن بن تميم علاء الدين ابن معاسين الحلبي كاتب السر ولد سنة بضع وسبعمائة واشتغل بالقرآت وتعانى الأدب وتقدم إلى أن ولي كتابة السر بحلب سنة 62 بعد تحول ناصر الدين ابن يعقوب عنها فباشرها نحو عشرين سنة ذكره ابن حبيب فقال كاتب حسنت أغصان سعده وانتهى غراب مجده وساد على أبناء جنسه وكان حازما عازما ثم امتحن فعزل وصودر وضرب ووصفه بأنه كان يكتب أولا في الإنشاء ثم ترقى إلى كتابة السر ومات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2026-07-28T12:58:37+03:00</dcterms:created>
  <dcterms:modified xsi:type="dcterms:W3CDTF">2026-07-28T12:58:37+03:00</dcterms:modified>
</cp:coreProperties>
</file>

<file path=docProps/custom.xml><?xml version="1.0" encoding="utf-8"?>
<Properties xmlns="http://schemas.openxmlformats.org/officeDocument/2006/custom-properties" xmlns:vt="http://schemas.openxmlformats.org/officeDocument/2006/docPropsVTypes"/>
</file>