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الشافعي
</w:t>
      </w:r>
    </w:p>
    <w:p>
      <w:pPr>
        <w:jc w:val="start"/>
        <w:bidi/>
      </w:pPr>
      <w:r>
        <w:rPr>
          <w:rFonts w:ascii="arial" w:hAnsi="arial" w:eastAsia="arial" w:cs="arial"/>
          <w:sz w:val="28"/>
          <w:szCs w:val="28"/>
          <w:b w:val="1"/>
          <w:bCs w:val="1"/>
          <w:rtl/>
        </w:rPr>
        <w:t xml:space="preserve">الشافعي
</w:t>
      </w:r>
    </w:p>
    <w:p>
      <w:pPr/>
      <w:r>
        <w:rPr/>
        <w:t xml:space="preserve">الشافعي  أبو مدين الشافعي: دكتور في علم النفس. جزائري. ولد بمدينة تلمسان، وسافر إلى مصر فحصل على (الدكتوراه) بجامعة القاهرة. وقام بتدريس علم النفس فيها مدة سنتين. وشارك في الحركة الوطنية ببلاده. وفتح عيادة للعلاج النفسي بمصر. وصنف كتبا ورسائل مطبوعة، منها (التنويم المغناطيسى) و (الراحة النفسية) و (الصراع النفسي) و (النوم والارق) و (الوهم) و (العقل الاداري). </w:t>
      </w:r>
    </w:p>
    <w:p>
      <w:pPr>
        <w:jc w:val="start"/>
        <w:bidi/>
      </w:pPr>
      <w:r>
        <w:rPr>
          <w:sz w:val="24"/>
          <w:szCs w:val="24"/>
          <w:b w:val="1"/>
          <w:bCs w:val="1"/>
          <w:rtl/>
        </w:rPr>
        <w:t xml:space="preserve">
الأعلام،(دار العلم للملايين - بيروت،2002،ط 15،ج 7،ص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2026-07-29T01:59:43+03:00</dcterms:created>
  <dcterms:modified xsi:type="dcterms:W3CDTF">2026-07-29T01:59:43+03:00</dcterms:modified>
</cp:coreProperties>
</file>

<file path=docProps/custom.xml><?xml version="1.0" encoding="utf-8"?>
<Properties xmlns="http://schemas.openxmlformats.org/officeDocument/2006/custom-properties" xmlns:vt="http://schemas.openxmlformats.org/officeDocument/2006/docPropsVTypes"/>
</file>