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بن سليمان بن محمد بن أحمد
</w:t>
      </w:r>
    </w:p>
    <w:p>
      <w:pPr>
        <w:jc w:val="start"/>
        <w:bidi/>
      </w:pPr>
      <w:r>
        <w:rPr>
          <w:rFonts w:ascii="arial" w:hAnsi="arial" w:eastAsia="arial" w:cs="arial"/>
          <w:sz w:val="28"/>
          <w:szCs w:val="28"/>
          <w:b w:val="1"/>
          <w:bCs w:val="1"/>
          <w:rtl/>
        </w:rPr>
        <w:t xml:space="preserve">عبد الوهاب بن سليمان بن محمد بن أحمد
</w:t>
      </w:r>
    </w:p>
    <w:p>
      <w:pPr/>
      <w:r>
        <w:rPr/>
        <w:t xml:space="preserve">عبد الوهاب بن سليمان بن محمد بن أحمد عبد الوهاب بن سليمان بن محمد بن أحمد بن أبي بكر محمد بن أبي الفهم عبد الوهاب بن عبد الله بن علي بن أحمد بن فارس بن حمزة الأنصاري الدمشقي نجم الدين أبو الجود ابن الشيرجي ولد في مستهل المحرم سنة 688 وأحضر في الثالثة على الفخر جزء الأنصاري وسمع على غيره وحدث قال ابن رافع كان متوددا كثير المروءة مات عند قدومه إلى دمشق في عاشر صفر سنة 761 أرخه الحسيني وابن رافع وأرخه شيخنا في رمضان فلعله ببلوغ الخبر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2026-07-27T23:31:14+03:00</dcterms:created>
  <dcterms:modified xsi:type="dcterms:W3CDTF">2026-07-27T23:31:14+03:00</dcterms:modified>
</cp:coreProperties>
</file>

<file path=docProps/custom.xml><?xml version="1.0" encoding="utf-8"?>
<Properties xmlns="http://schemas.openxmlformats.org/officeDocument/2006/custom-properties" xmlns:vt="http://schemas.openxmlformats.org/officeDocument/2006/docPropsVTypes"/>
</file>