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بن علي بن إسماعيل بن يوسف القونوي صدر الدين الشافعي
</w:t>
      </w:r>
    </w:p>
    <w:p>
      <w:pPr>
        <w:jc w:val="start"/>
        <w:bidi/>
      </w:pPr>
      <w:r>
        <w:rPr>
          <w:rFonts w:ascii="arial" w:hAnsi="arial" w:eastAsia="arial" w:cs="arial"/>
          <w:sz w:val="28"/>
          <w:szCs w:val="28"/>
          <w:b w:val="1"/>
          <w:bCs w:val="1"/>
          <w:rtl/>
        </w:rPr>
        <w:t xml:space="preserve">عبد الكريم بن علي بن إسماعيل بن يوسف القونوي صدر الدين الشافعي
</w:t>
      </w:r>
    </w:p>
    <w:p>
      <w:pPr/>
      <w:r>
        <w:rPr/>
        <w:t xml:space="preserve">عبد الكريم بن علي بن إسماعيل بن يوسف القونوي صدر الدين الشافعي عبد الكريم بن علي بن إسماعيل بن يوسف القونوي صدر الدين الشافعي ولد الشيخ علاء الدين قال الشيخ جمال الدين في الطبقات كان في الديانة والعبادة ومكارم الأخلاق والمواظبة على الاشتغال نحوا من أخيه وانتصب لشغل الطلبة وكان حسن الصورة والشكل ومولده بدمشق في شوال سنة 29 وانتقل مع أهله إلى مصر ونشأ بها نشأة حسنة إلى أن مات شابا في المحرم سنة 762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2026-07-28T00:36:31+03:00</dcterms:created>
  <dcterms:modified xsi:type="dcterms:W3CDTF">2026-07-28T00:36:31+03:00</dcterms:modified>
</cp:coreProperties>
</file>

<file path=docProps/custom.xml><?xml version="1.0" encoding="utf-8"?>
<Properties xmlns="http://schemas.openxmlformats.org/officeDocument/2006/custom-properties" xmlns:vt="http://schemas.openxmlformats.org/officeDocument/2006/docPropsVTypes"/>
</file>