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محمد بن عمر بن مسلم بن عمر الطحان
</w:t>
      </w:r>
    </w:p>
    <w:p>
      <w:pPr>
        <w:jc w:val="start"/>
        <w:bidi/>
      </w:pPr>
      <w:r>
        <w:rPr>
          <w:rFonts w:ascii="arial" w:hAnsi="arial" w:eastAsia="arial" w:cs="arial"/>
          <w:sz w:val="28"/>
          <w:szCs w:val="28"/>
          <w:b w:val="1"/>
          <w:bCs w:val="1"/>
          <w:rtl/>
        </w:rPr>
        <w:t xml:space="preserve">عبد العزيز بن محمد بن عمر بن مسلم بن عمر الطحان
</w:t>
      </w:r>
    </w:p>
    <w:p>
      <w:pPr/>
      <w:r>
        <w:rPr/>
        <w:t xml:space="preserve">عبد العزيز بن محمد بن عمر بن مسلم بن عمر الطحان  عبد العزيز بن محمد بن عمر بن مسلم بن عمر الطحان سمع من العز الفراء وحدث مات في شوال سنة 757 بدمشق ذكره شيخنا العراقي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2026-07-29T04:28:11+03:00</dcterms:created>
  <dcterms:modified xsi:type="dcterms:W3CDTF">2026-07-29T04:28:11+03:00</dcterms:modified>
</cp:coreProperties>
</file>

<file path=docProps/custom.xml><?xml version="1.0" encoding="utf-8"?>
<Properties xmlns="http://schemas.openxmlformats.org/officeDocument/2006/custom-properties" xmlns:vt="http://schemas.openxmlformats.org/officeDocument/2006/docPropsVTypes"/>
</file>