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بن مدرار بن إليسع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بن مدرار بن إليسع
</w:t>
      </w:r>
    </w:p>
    <w:p>
      <w:pPr/>
      <w:r>
        <w:rPr/>
        <w:t xml:space="preserve">الأمير بن مدرار بن إليسع: ولاه أهل سجلماسة، فى حياة أبيه (قبل سنة 253) وظل في الحكم إلى أن مات سنة 263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2026-10-07T23:13:24+03:00</dcterms:created>
  <dcterms:modified xsi:type="dcterms:W3CDTF">2026-10-07T23:13:24+03:00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