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إليسع (الأول) بن أبى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إليسع (الأول) بن أبى القاسم
</w:t>
      </w:r>
    </w:p>
    <w:p>
      <w:pPr/>
      <w:r>
        <w:rPr/>
        <w:t xml:space="preserve">إليسع (الأول) بن أبى القاسم إليسع (الأول) بن أبى القاسم: أخو إلياس الذى قبله. شارك فى الانتقاض عليه وولى الإمارة بعده. وتلقب بالمنتصر. وكنيته ابو منصور. قال ابن خلدون: وعلى عهده استفحل ملكهم بسجلماسة، وهو الذى أتم بناءها وتشييدها واختط بها المصانع والقصور. وقال ابن عذارى: كان جبارا عنيدا، ظفر بمن عانده من قبائل البربر، وأذلهمم، وأظهر الصفربة، وبنى سورا حول سجلماسة. واستمر إلى أن مات سنة 208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2026-10-07T23:13:25+03:00</dcterms:created>
  <dcterms:modified xsi:type="dcterms:W3CDTF">2026-10-07T23:13:25+03:00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