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بن محمد بن عبد الرحمن بن عبد الرحيم
</w:t>
      </w:r>
    </w:p>
    <w:p>
      <w:pPr>
        <w:jc w:val="start"/>
        <w:bidi/>
      </w:pPr>
      <w:r>
        <w:rPr>
          <w:rFonts w:ascii="arial" w:hAnsi="arial" w:eastAsia="arial" w:cs="arial"/>
          <w:sz w:val="28"/>
          <w:szCs w:val="28"/>
          <w:b w:val="1"/>
          <w:bCs w:val="1"/>
          <w:rtl/>
        </w:rPr>
        <w:t xml:space="preserve">عبد الرحيم بن محمد بن عبد الرحمن بن عبد الرحيم
</w:t>
      </w:r>
    </w:p>
    <w:p>
      <w:pPr/>
      <w:r>
        <w:rPr/>
        <w:t xml:space="preserve">عبد الرحيم بن محمد بن عبد الرحمن بن عبد الرحيم عبد الرحيم بن محمد بن عبد الرحمن بن عبد الرحيم بن عبد الرحمن ابن الحسن ابن العجمي شرف الدين أبو طالب ولد في سنة أربعين وأحضر على يوسف بن خليل وسمع من صقر بن يحيى ومحمد بن أبي القاسم القزويني وجده أبي طالب وحدث سمع منه الشيخ بهاء الدين ابن خليل وكان منقطعا عن الناس وكان أسر بأيدي التتار فأقام عندهم مدة ثم أطلقه الله فعاد إلى بلاده ومات بحلب في يوم عيد الفطر سنة 720 أثنى عليه ابن حبيب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2026-07-28T14:18:17+03:00</dcterms:created>
  <dcterms:modified xsi:type="dcterms:W3CDTF">2026-07-28T14:18:17+03:00</dcterms:modified>
</cp:coreProperties>
</file>

<file path=docProps/custom.xml><?xml version="1.0" encoding="utf-8"?>
<Properties xmlns="http://schemas.openxmlformats.org/officeDocument/2006/custom-properties" xmlns:vt="http://schemas.openxmlformats.org/officeDocument/2006/docPropsVTypes"/>
</file>