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بن أبى القاسم بن سمكو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بن أبى القاسم بن سمكو
</w:t>
      </w:r>
    </w:p>
    <w:p>
      <w:pPr/>
      <w:r>
        <w:rPr/>
        <w:t xml:space="preserve">إلياس بن أبى القاسم بن سمكو إلياس بن أبى القاسم بن سمكو: بويع بعد أبيه. وكان يدعى أبا الوزير (أو الوزير) واستمر إلى سنة 170 (أو 174) وخلع.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2026-10-07T23:13:31+03:00</dcterms:created>
  <dcterms:modified xsi:type="dcterms:W3CDTF">2026-10-07T23:13:31+03:00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