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عبد الوهاب بن عبد الكريم بن الحسين بن موسى
</w:t>
      </w:r>
    </w:p>
    <w:p>
      <w:pPr>
        <w:jc w:val="start"/>
        <w:bidi/>
      </w:pPr>
      <w:r>
        <w:rPr>
          <w:rFonts w:ascii="arial" w:hAnsi="arial" w:eastAsia="arial" w:cs="arial"/>
          <w:sz w:val="28"/>
          <w:szCs w:val="28"/>
          <w:b w:val="1"/>
          <w:bCs w:val="1"/>
          <w:rtl/>
        </w:rPr>
        <w:t xml:space="preserve">عبد الرحيم بن عبد الوهاب بن عبد الكريم بن الحسين بن موسى
</w:t>
      </w:r>
    </w:p>
    <w:p>
      <w:pPr/>
      <w:r>
        <w:rPr/>
        <w:t xml:space="preserve">عبد الرحيم بن عبد الوهاب بن عبد الكريم بن الحسين بن موسى عبد الرحيم بن عبد الوهاب بن عبد الكريم بن الحسين بن موسى ابن عيسى بن موسى العامري نجم الدين أبو محمد ابن رزين ولد سنة 707 وسمع من ست الوزراء وابن الشحنة ومن يونس الدبوسي وحدث وعمر سمعت عليه بقراءة محدث مكة أبي حامد بن ظهيرة في سنة 86 ومات في خامس جمادى الأولى سنة 791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2026-07-28T13:24:17+03:00</dcterms:created>
  <dcterms:modified xsi:type="dcterms:W3CDTF">2026-07-28T13:24:17+03:00</dcterms:modified>
</cp:coreProperties>
</file>

<file path=docProps/custom.xml><?xml version="1.0" encoding="utf-8"?>
<Properties xmlns="http://schemas.openxmlformats.org/officeDocument/2006/custom-properties" xmlns:vt="http://schemas.openxmlformats.org/officeDocument/2006/docPropsVTypes"/>
</file>