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مغلطاي بن قليج بن عبد الله
</w:t>
      </w:r>
    </w:p>
    <w:p>
      <w:pPr>
        <w:jc w:val="start"/>
        <w:bidi/>
      </w:pPr>
      <w:r>
        <w:rPr>
          <w:rFonts w:ascii="arial" w:hAnsi="arial" w:eastAsia="arial" w:cs="arial"/>
          <w:sz w:val="28"/>
          <w:szCs w:val="28"/>
          <w:b w:val="1"/>
          <w:bCs w:val="1"/>
          <w:rtl/>
        </w:rPr>
        <w:t xml:space="preserve">عبد الله بن مغلطاي بن قليج بن عبد الله
</w:t>
      </w:r>
    </w:p>
    <w:p>
      <w:pPr/>
      <w:r>
        <w:rPr/>
        <w:t xml:space="preserve">عبد الله بن مغلطاي بن قليج بن عبد الله عبد الله بن مغلطاي بن قليج بن عبد الله التركي البكجري جمال الدين أبو بكر بن العلامة علاء الدين ولد سنة 19 وبكر به أبوه فأسمعه صحيح البخاري على الحجار وهو في الخامسة وأسمعه على الدبوسي والواني والصنهاجي وغيرهم سمع منه جماعة من أقراننا ومات في ثاني عشر ربيع الأول سنة 791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2026-07-28T19:54:31+03:00</dcterms:created>
  <dcterms:modified xsi:type="dcterms:W3CDTF">2026-07-28T19:54:31+03:00</dcterms:modified>
</cp:coreProperties>
</file>

<file path=docProps/custom.xml><?xml version="1.0" encoding="utf-8"?>
<Properties xmlns="http://schemas.openxmlformats.org/officeDocument/2006/custom-properties" xmlns:vt="http://schemas.openxmlformats.org/officeDocument/2006/docPropsVTypes"/>
</file>