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علي بن عبد الملك بن عبد الله
</w:t>
      </w:r>
    </w:p>
    <w:p>
      <w:pPr>
        <w:jc w:val="start"/>
        <w:bidi/>
      </w:pPr>
      <w:r>
        <w:rPr>
          <w:rFonts w:ascii="arial" w:hAnsi="arial" w:eastAsia="arial" w:cs="arial"/>
          <w:sz w:val="28"/>
          <w:szCs w:val="28"/>
          <w:b w:val="1"/>
          <w:bCs w:val="1"/>
          <w:rtl/>
        </w:rPr>
        <w:t xml:space="preserve">عبد الله بن علي بن عبد الملك بن عبد الله
</w:t>
      </w:r>
    </w:p>
    <w:p>
      <w:pPr/>
      <w:r>
        <w:rPr/>
        <w:t xml:space="preserve">عبد الله بن علي بن عبد الملك بن عبد الله عبد الله بن علي بن عبد الملك بن عبد الله بن أبى حامد بن عبد الرحمن ابن الحسن بن عبد الرحمن أبو حامد زين الدين ابن العجمي سمع من أبي طالب بن العجمي قريبه شيئا من المقامات وغيرها وحدث سمع منه البرهان المحدث بحلب وقال لم نلق من بني العجمي أقعد نسبا منه قلت ولد بحلب في سابع عشري رمضان سنة 697 ومات بها في ربيع الآخر سنة 777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2026-07-29T04:13:01+03:00</dcterms:created>
  <dcterms:modified xsi:type="dcterms:W3CDTF">2026-07-29T04:13:01+03:00</dcterms:modified>
</cp:coreProperties>
</file>

<file path=docProps/custom.xml><?xml version="1.0" encoding="utf-8"?>
<Properties xmlns="http://schemas.openxmlformats.org/officeDocument/2006/custom-properties" xmlns:vt="http://schemas.openxmlformats.org/officeDocument/2006/docPropsVTypes"/>
</file>