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القدوة أبي محمد عبد الله
</w:t>
      </w:r>
    </w:p>
    <w:p>
      <w:pPr>
        <w:jc w:val="start"/>
        <w:bidi/>
      </w:pPr>
      <w:r>
        <w:rPr>
          <w:rFonts w:ascii="arial" w:hAnsi="arial" w:eastAsia="arial" w:cs="arial"/>
          <w:sz w:val="28"/>
          <w:szCs w:val="28"/>
          <w:b w:val="1"/>
          <w:bCs w:val="1"/>
          <w:rtl/>
        </w:rPr>
        <w:t xml:space="preserve">عبد الله بن القدوة أبي محمد عبد الله
</w:t>
      </w:r>
    </w:p>
    <w:p>
      <w:pPr/>
      <w:r>
        <w:rPr/>
        <w:t xml:space="preserve">عبد الله بن القدوة أبي محمد عبد الله عبد الله بن القدوة أبي محمد عبد الله بن محمد بن محمد المرجاني المكي يكنى أبا مروان حدث بمكة بنسخة رزين عن أبيه في سنة 714 روى عنه شيخنا أبو عبد الله ابن سكر نزيل مكة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2026-07-27T21:54:19+03:00</dcterms:created>
  <dcterms:modified xsi:type="dcterms:W3CDTF">2026-07-27T21:54:19+03:00</dcterms:modified>
</cp:coreProperties>
</file>

<file path=docProps/custom.xml><?xml version="1.0" encoding="utf-8"?>
<Properties xmlns="http://schemas.openxmlformats.org/officeDocument/2006/custom-properties" xmlns:vt="http://schemas.openxmlformats.org/officeDocument/2006/docPropsVTypes"/>
</file>