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بن إبراهيم المالكي
</w:t>
      </w:r>
    </w:p>
    <w:p>
      <w:pPr>
        <w:jc w:val="start"/>
        <w:bidi/>
      </w:pPr>
      <w:r>
        <w:rPr>
          <w:rFonts w:ascii="arial" w:hAnsi="arial" w:eastAsia="arial" w:cs="arial"/>
          <w:sz w:val="28"/>
          <w:szCs w:val="28"/>
          <w:b w:val="1"/>
          <w:bCs w:val="1"/>
          <w:rtl/>
        </w:rPr>
        <w:t xml:space="preserve">عبد الله بن عبد الله بن إبراهيم المالكي
</w:t>
      </w:r>
    </w:p>
    <w:p>
      <w:pPr/>
      <w:r>
        <w:rPr/>
        <w:t xml:space="preserve">عبد الله بن عبد الله بن إبراهيم المالكي عبد الله بن عبد الله بن إبراهيم المالكي صلاح الدين ابن علاء الدين المعروف بابن الشريش ولد سنة 699 وأسمع على أبي الحسن ابن هارون الثعلبي وأخذ عن الشيخ علاء الدين القونوي وحدث سمع منه شيخنا العراقي وأرخه في صفر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2026-07-28T07:49:15+03:00</dcterms:created>
  <dcterms:modified xsi:type="dcterms:W3CDTF">2026-07-28T07:49:15+03:00</dcterms:modified>
</cp:coreProperties>
</file>

<file path=docProps/custom.xml><?xml version="1.0" encoding="utf-8"?>
<Properties xmlns="http://schemas.openxmlformats.org/officeDocument/2006/custom-properties" xmlns:vt="http://schemas.openxmlformats.org/officeDocument/2006/docPropsVTypes"/>
</file>