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إسماعيل بن أبي صالح الدمشقي
</w:t>
      </w:r>
    </w:p>
    <w:p>
      <w:pPr>
        <w:jc w:val="start"/>
        <w:bidi/>
      </w:pPr>
      <w:r>
        <w:rPr>
          <w:rFonts w:ascii="arial" w:hAnsi="arial" w:eastAsia="arial" w:cs="arial"/>
          <w:sz w:val="28"/>
          <w:szCs w:val="28"/>
          <w:b w:val="1"/>
          <w:bCs w:val="1"/>
          <w:rtl/>
        </w:rPr>
        <w:t xml:space="preserve">عبد الله بن إسماعيل بن أبي صالح الدمشقي
</w:t>
      </w:r>
    </w:p>
    <w:p>
      <w:pPr/>
      <w:r>
        <w:rPr/>
        <w:t xml:space="preserve">عبد الله بن إسماعيل بن أبي صالح الدمشقي عبد الله بن إسماعيل بن أبي صالح الدمشقي ثم الحلبي الكاتب أمين الدين ولد في رمضان سنة 625 بدمشق وانتقل مع أبيه صغيرا إلى حلب وخدم في الجهات الديوانية قال البرزالي في معجمه اشتهر بالكفاءة والأمانة ومعرفة الكتابة فأسلم في أول ذي الحجة سنة 54 وأقام بمصر مدة واتصل بحسام الدين طرنطاي فتولى ديوانه وحج في سنة 86 قال وكان عنده سكون وعدم شر ومات في صفر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2026-07-29T02:20:18+03:00</dcterms:created>
  <dcterms:modified xsi:type="dcterms:W3CDTF">2026-07-29T02:20:18+03:00</dcterms:modified>
</cp:coreProperties>
</file>

<file path=docProps/custom.xml><?xml version="1.0" encoding="utf-8"?>
<Properties xmlns="http://schemas.openxmlformats.org/officeDocument/2006/custom-properties" xmlns:vt="http://schemas.openxmlformats.org/officeDocument/2006/docPropsVTypes"/>
</file>