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سالم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سالم البغدادي
</w:t>
      </w:r>
    </w:p>
    <w:p>
      <w:pPr/>
      <w:r>
        <w:rPr/>
        <w:t xml:space="preserve">عبد الله بن إبراهيم بن سالم البغدادي  عبد الله بن إبراهيم بن سالم البغدادي ثم المصري سمع على الشمس ابن العماد الحنبلي وحدث مات في ثاني عشر صفر سنة 715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2026-07-29T02:06:31+03:00</dcterms:created>
  <dcterms:modified xsi:type="dcterms:W3CDTF">2026-07-29T02:06:31+03:00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