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سنجر بن عبد الله بن يوسف الموصلي
</w:t>
      </w:r>
    </w:p>
    <w:p>
      <w:pPr>
        <w:jc w:val="start"/>
        <w:bidi/>
      </w:pPr>
      <w:r>
        <w:rPr>
          <w:rFonts w:ascii="arial" w:hAnsi="arial" w:eastAsia="arial" w:cs="arial"/>
          <w:sz w:val="28"/>
          <w:szCs w:val="28"/>
          <w:b w:val="1"/>
          <w:bCs w:val="1"/>
          <w:rtl/>
        </w:rPr>
        <w:t xml:space="preserve">سنجر بن عبد الله بن يوسف الموصلي
</w:t>
      </w:r>
    </w:p>
    <w:p>
      <w:pPr/>
      <w:r>
        <w:rPr/>
        <w:t xml:space="preserve">سنجر بن عبد الله بن يوسف الموصلي  سنجر بن عبد الله بن يوسف الموصلي يقال له لحر سمع من عثمان ابن رشيق وابن عزون وغيرهما من صحيح البخاري وحدث بعد الثلاثين بالقاهرة وكان يقول أنه حر الأصل من آمد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2026-07-28T14:02:17+03:00</dcterms:created>
  <dcterms:modified xsi:type="dcterms:W3CDTF">2026-07-28T14:02:17+03:00</dcterms:modified>
</cp:coreProperties>
</file>

<file path=docProps/custom.xml><?xml version="1.0" encoding="utf-8"?>
<Properties xmlns="http://schemas.openxmlformats.org/officeDocument/2006/custom-properties" xmlns:vt="http://schemas.openxmlformats.org/officeDocument/2006/docPropsVTypes"/>
</file>