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القراباغي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القراباغي
</w:t>
      </w:r>
    </w:p>
    <w:p>
      <w:pPr/>
      <w:r>
        <w:rPr/>
        <w:t xml:space="preserve">القراباغي  محمود بن محمد القراباغي: من علماء الدولة العثمانية. كان مدرسا في أيام السلطان سليمان القانوني وتنقل في مدارس آخرها مدرسة أزنيق. من كتبه (المقالات في علم المحاضرات - خ) في دار الكتب، و (جالب السرور وسالب الغرور) في موضوعات مختلفة، يقال له (روضة القراباغى) ألفه وهو مدرس في أزنيق، وحواش على البيضاوى والكشاف وغيرهما، و (شرح رسالة إثبات الواجب) للدواني.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2026-10-07T21:01:54+03:00</dcterms:created>
  <dcterms:modified xsi:type="dcterms:W3CDTF">2026-10-07T21:01:54+03:00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