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سارة بنت محمد بن الحسن الحمصية البقاعية
</w:t>
      </w:r>
    </w:p>
    <w:p>
      <w:pPr>
        <w:jc w:val="start"/>
        <w:bidi/>
      </w:pPr>
      <w:r>
        <w:rPr>
          <w:rFonts w:ascii="arial" w:hAnsi="arial" w:eastAsia="arial" w:cs="arial"/>
          <w:sz w:val="28"/>
          <w:szCs w:val="28"/>
          <w:b w:val="1"/>
          <w:bCs w:val="1"/>
          <w:rtl/>
        </w:rPr>
        <w:t xml:space="preserve">سارة بنت محمد بن الحسن الحمصية البقاعية
</w:t>
      </w:r>
    </w:p>
    <w:p>
      <w:pPr/>
      <w:r>
        <w:rPr/>
        <w:t xml:space="preserve">سارة بنت محمد بن الحسن الحمصية البقاعية سارة بنت محمد بن الحسن الحمصية البقاعية سمعت من ابن الشحنة وحدثت سمع منها أبو الحسن الفوى والمحدث برهان الدين سبط ابن العجمي بحمص في سنة 780 وأجازت لأبي حامد بن ظهيرة فحدث عنها بالاجازة وعاشت إلى سنة نيف وثمانين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2026-07-28T11:25:06+03:00</dcterms:created>
  <dcterms:modified xsi:type="dcterms:W3CDTF">2026-07-28T11:25:06+03:00</dcterms:modified>
</cp:coreProperties>
</file>

<file path=docProps/custom.xml><?xml version="1.0" encoding="utf-8"?>
<Properties xmlns="http://schemas.openxmlformats.org/officeDocument/2006/custom-properties" xmlns:vt="http://schemas.openxmlformats.org/officeDocument/2006/docPropsVTypes"/>
</file>