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الصفي الأرموي
</w:t>
      </w:r>
    </w:p>
    <w:p>
      <w:pPr>
        <w:jc w:val="start"/>
        <w:bidi/>
      </w:pPr>
      <w:r>
        <w:rPr>
          <w:rFonts w:ascii="arial" w:hAnsi="arial" w:eastAsia="arial" w:cs="arial"/>
          <w:sz w:val="28"/>
          <w:szCs w:val="28"/>
          <w:b w:val="1"/>
          <w:bCs w:val="1"/>
          <w:rtl/>
        </w:rPr>
        <w:t xml:space="preserve">الصفي الأرموي
</w:t>
      </w:r>
    </w:p>
    <w:p>
      <w:pPr/>
      <w:r>
        <w:rPr/>
        <w:t xml:space="preserve">الصفي الأرموي  محمود بن محمد (ابي بكر) بن حامد، ابو الثناء، صفي الدين الارموي القرافي: عالم باللغة والحديث. مصري. ولد بقرافة القاهرة، وتعلم بالقاهرة وبالاسكندرية والشام. له كتب، منها (ذيل النهاية) لابن الاثير، في غريب الحديث، و (تهذيب المحكم) لابن سيدة، في اللغة، جمع بينه وبين صحاح الجوهري وتهذيب الازهري. قال الذهبي: كان سريع القراءة فصيحا عذب العبارة وحصلت له سوداء فلازم الوحدة، يحدث نفسه ويجمع مع ذلك وينسخ. وكانت اقامته في السميساطية بدمشق، ومات بها في المرستان النوري. </w:t>
      </w:r>
    </w:p>
    <w:p>
      <w:pPr>
        <w:jc w:val="start"/>
        <w:bidi/>
      </w:pPr>
      <w:r>
        <w:rPr>
          <w:sz w:val="24"/>
          <w:szCs w:val="24"/>
          <w:b w:val="1"/>
          <w:bCs w:val="1"/>
          <w:rtl/>
        </w:rPr>
        <w:t xml:space="preserve">
الأعلام،(دار العلم للملايين - بيروت،2002،ط 15،ج 7،ص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 الدين
</w:t>
      </w:r>
    </w:p>
    <w:p>
      <w:pPr/>
      <w:r>
        <w:rPr/>
        <w:t xml:space="preserve">صفي الدين محمود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حامد الأرموي صفي الدين أبو الثناء
</w:t>
      </w:r>
    </w:p>
    <w:p>
      <w:pPr/>
      <w:r>
        <w:rPr/>
        <w:t xml:space="preserve">محمود بن محمد بن حامد الأرموي صفي الدين أبو الثناء محمود بن محمد بن حامد الأرموي صفي الدين أبو الثناء بن أبي بكر الصوفي المحدث ولد في جمادى الأولى سنة 647 وسمع من النجيب وابن علاق والفخر الحراني في آخرين بالقاهرة وسمع من ابن الدهان وابن الفرات وغيرهما بالإسكندرية وبالشام من الكمال ابن عبد وابن الدرجي وغيرهما وحدث مات في حادي عشرى جمادى الآخرة سنة 723 ذكره الذهبي وابن رافع وغيرهما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 الدين محمود بن أبي بكر محمد بن أبي حامد الأرموي الصوفي
</w:t>
      </w:r>
    </w:p>
    <w:p>
      <w:pPr/>
      <w:r>
        <w:rPr/>
        <w:t xml:space="preserve">والمحدث اللغوي صفي الدين محمود بن أبي بكر محمد بن أبي حامد الأرموي الصوفي</w:t>
      </w:r>
    </w:p>
    <w:p>
      <w:pPr>
        <w:jc w:val="start"/>
        <w:bidi/>
      </w:pPr>
      <w:r>
        <w:rPr>
          <w:sz w:val="24"/>
          <w:szCs w:val="24"/>
          <w:b w:val="1"/>
          <w:bCs w:val="1"/>
          <w:rtl/>
        </w:rPr>
        <w:t xml:space="preserve">
المعين في طبقات المحدثين،(دار الفرقان، عمان - الأردن،1984،ط 1،ج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2026-10-07T21:03:13+03:00</dcterms:created>
  <dcterms:modified xsi:type="dcterms:W3CDTF">2026-10-07T21:03:13+03:00</dcterms:modified>
</cp:coreProperties>
</file>

<file path=docProps/custom.xml><?xml version="1.0" encoding="utf-8"?>
<Properties xmlns="http://schemas.openxmlformats.org/officeDocument/2006/custom-properties" xmlns:vt="http://schemas.openxmlformats.org/officeDocument/2006/docPropsVTypes"/>
</file>