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العابدين بن شجاع شاه بن محمد بن مظفر
</w:t>
      </w:r>
    </w:p>
    <w:p>
      <w:pPr>
        <w:jc w:val="start"/>
        <w:bidi/>
      </w:pPr>
      <w:r>
        <w:rPr>
          <w:rFonts w:ascii="arial" w:hAnsi="arial" w:eastAsia="arial" w:cs="arial"/>
          <w:sz w:val="28"/>
          <w:szCs w:val="28"/>
          <w:b w:val="1"/>
          <w:bCs w:val="1"/>
          <w:rtl/>
        </w:rPr>
        <w:t xml:space="preserve">زين العابدين بن شجاع شاه بن محمد بن مظفر
</w:t>
      </w:r>
    </w:p>
    <w:p>
      <w:pPr/>
      <w:r>
        <w:rPr/>
        <w:t xml:space="preserve">زين العابدين بن شجاع شاه بن محمد بن مظفر زين العابدين بن شجاع شاه بن محمد بن مظفر اليزدى ثم الشيرازي ملك شيراز بعد أبيه بعهد منه إليه فوثب عليه ابن عمه شاه منصور ابن شاه ... مظفر فقبض عليه واستولى على شيراز وكحل زين العابدين فبلغ ذلك اللنك فكان السبب في شغل باله بأخذ ممالك عراق العجم فتوجه إلى شيراز ففتك بالذي استولى عليها وخلص زين العابدين من الأسر وقرر له من الرواتب ما يكفيه فاستمر على هذا إلى أن مات ...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2026-07-29T02:03:08+03:00</dcterms:created>
  <dcterms:modified xsi:type="dcterms:W3CDTF">2026-07-29T02:03:08+03:00</dcterms:modified>
</cp:coreProperties>
</file>

<file path=docProps/custom.xml><?xml version="1.0" encoding="utf-8"?>
<Properties xmlns="http://schemas.openxmlformats.org/officeDocument/2006/custom-properties" xmlns:vt="http://schemas.openxmlformats.org/officeDocument/2006/docPropsVTypes"/>
</file>