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رجيحي بن سابق بن هلال بن يونس الشيخ
</w:t>
      </w:r>
    </w:p>
    <w:p>
      <w:pPr>
        <w:jc w:val="start"/>
        <w:bidi/>
      </w:pPr>
      <w:r>
        <w:rPr>
          <w:rFonts w:ascii="arial" w:hAnsi="arial" w:eastAsia="arial" w:cs="arial"/>
          <w:sz w:val="28"/>
          <w:szCs w:val="28"/>
          <w:b w:val="1"/>
          <w:bCs w:val="1"/>
          <w:rtl/>
        </w:rPr>
        <w:t xml:space="preserve">رجيحي بن سابق بن هلال بن يونس الشيخ
</w:t>
      </w:r>
    </w:p>
    <w:p>
      <w:pPr/>
      <w:r>
        <w:rPr/>
        <w:t xml:space="preserve">رجيحي بن سابق بن هلال بن يونس الشيخ رجيحي بن سابق بن هلال بن يونس الشيخ سيف الدين التونسي قدم دمشق من المشرق فأكرم وأقطع قرية شبيبة بالغوطة ثم طلب إلى القاهرة وأكرم ثم عاد إلى دمشق واعتقل ثم أفرج عنه ومات بدمشق سنة 706 وكان كثير العصبية ولكن يحسن المداراة والمواددة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2026-07-29T09:15:28+03:00</dcterms:created>
  <dcterms:modified xsi:type="dcterms:W3CDTF">2026-07-29T09:15:28+03:00</dcterms:modified>
</cp:coreProperties>
</file>

<file path=docProps/custom.xml><?xml version="1.0" encoding="utf-8"?>
<Properties xmlns="http://schemas.openxmlformats.org/officeDocument/2006/custom-properties" xmlns:vt="http://schemas.openxmlformats.org/officeDocument/2006/docPropsVTypes"/>
</file>