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خليل بن محمود بن عبد الله الأقباعي عتيق
</w:t>
      </w:r>
    </w:p>
    <w:p>
      <w:pPr>
        <w:jc w:val="start"/>
        <w:bidi/>
      </w:pPr>
      <w:r>
        <w:rPr>
          <w:rFonts w:ascii="arial" w:hAnsi="arial" w:eastAsia="arial" w:cs="arial"/>
          <w:sz w:val="28"/>
          <w:szCs w:val="28"/>
          <w:b w:val="1"/>
          <w:bCs w:val="1"/>
          <w:rtl/>
        </w:rPr>
        <w:t xml:space="preserve">خليل بن محمود بن عبد الله الأقباعي عتيق
</w:t>
      </w:r>
    </w:p>
    <w:p>
      <w:pPr/>
      <w:r>
        <w:rPr/>
        <w:t xml:space="preserve">خليل بن محمود بن عبد الله الأقباعي عتيق خليل بن محمود بن عبد الله الأقباعي عتيق ابن العجمي ولد بحلب سنة 23 وسمع على العز ابراهيم بن العجمي وحدث بحلب سمع منه الحسباني وابن ظهيرة والبرهان المحدث وغيرهم ومات في شوال سنة 797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2026-07-29T06:40:27+03:00</dcterms:created>
  <dcterms:modified xsi:type="dcterms:W3CDTF">2026-07-29T06:40:27+03:00</dcterms:modified>
</cp:coreProperties>
</file>

<file path=docProps/custom.xml><?xml version="1.0" encoding="utf-8"?>
<Properties xmlns="http://schemas.openxmlformats.org/officeDocument/2006/custom-properties" xmlns:vt="http://schemas.openxmlformats.org/officeDocument/2006/docPropsVTypes"/>
</file>