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حفصة بنت الحافظ تقي الدين عبيد بن محمد بن عباس الأسعردي
</w:t>
      </w:r>
    </w:p>
    <w:p>
      <w:pPr>
        <w:jc w:val="start"/>
        <w:bidi/>
      </w:pPr>
      <w:r>
        <w:rPr>
          <w:rFonts w:ascii="arial" w:hAnsi="arial" w:eastAsia="arial" w:cs="arial"/>
          <w:sz w:val="28"/>
          <w:szCs w:val="28"/>
          <w:b w:val="1"/>
          <w:bCs w:val="1"/>
          <w:rtl/>
        </w:rPr>
        <w:t xml:space="preserve">حفصة بنت الحافظ تقي الدين عبيد بن محمد بن عباس الأسعردي
</w:t>
      </w:r>
    </w:p>
    <w:p>
      <w:pPr/>
      <w:r>
        <w:rPr/>
        <w:t xml:space="preserve">حفصة بنت الحافظ تقي الدين عبيد بن محمد بن عباس الأسعردي حفصة بنت الحافظ تقي الدين عبيد بن محمد بن عباس الأسعردي أم عمرو ولدت سنة ... وأحضرها أبوها على النجيب وماتت سنة ...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2026-07-29T04:27:49+03:00</dcterms:created>
  <dcterms:modified xsi:type="dcterms:W3CDTF">2026-07-29T04:27:49+03:00</dcterms:modified>
</cp:coreProperties>
</file>

<file path=docProps/custom.xml><?xml version="1.0" encoding="utf-8"?>
<Properties xmlns="http://schemas.openxmlformats.org/officeDocument/2006/custom-properties" xmlns:vt="http://schemas.openxmlformats.org/officeDocument/2006/docPropsVTypes"/>
</file>