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غنيم
</w:t>
      </w:r>
    </w:p>
    <w:p>
      <w:pPr>
        <w:jc w:val="start"/>
        <w:bidi/>
      </w:pPr>
      <w:r>
        <w:rPr>
          <w:rFonts w:ascii="arial" w:hAnsi="arial" w:eastAsia="arial" w:cs="arial"/>
          <w:sz w:val="28"/>
          <w:szCs w:val="28"/>
          <w:b w:val="1"/>
          <w:bCs w:val="1"/>
          <w:rtl/>
        </w:rPr>
        <w:t xml:space="preserve">غنيم
</w:t>
      </w:r>
    </w:p>
    <w:p>
      <w:pPr/>
      <w:r>
        <w:rPr/>
        <w:t xml:space="preserve">غنيم  محمود غنيم: شاعر مصرى مدرس. ولد ونشأ في قرية (كوم حمادة) وتخرج بدار العلوم (1929) وعمل في التدريس ثم كان مفتشا للتعليم الأجنبي (1946) وعالج الشعر من صغره وفاز بالجوائز. له (صرخة في واد - ط) ديوان شعر، و (في ظلال الثورة - ط) ديوان ثان. و (لب التاريخ - ط) مدرسي، و (مسرحيات مدرسية) احتفظت الحكومة بحق تمثيلها. وقيل في وصف أسلوبه الشعرى: إنه خليفة حافظ ابراهيم. </w:t>
      </w:r>
    </w:p>
    <w:p>
      <w:pPr>
        <w:jc w:val="start"/>
        <w:bidi/>
      </w:pPr>
      <w:r>
        <w:rPr>
          <w:sz w:val="24"/>
          <w:szCs w:val="24"/>
          <w:b w:val="1"/>
          <w:bCs w:val="1"/>
          <w:rtl/>
        </w:rPr>
        <w:t xml:space="preserve">
الأعلام،(دار العلم للملايين - بيروت،2002،ط 15،ج 7،ص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2026-10-07T19:49:42+03:00</dcterms:created>
  <dcterms:modified xsi:type="dcterms:W3CDTF">2026-10-07T19:49:42+03:00</dcterms:modified>
</cp:coreProperties>
</file>

<file path=docProps/custom.xml><?xml version="1.0" encoding="utf-8"?>
<Properties xmlns="http://schemas.openxmlformats.org/officeDocument/2006/custom-properties" xmlns:vt="http://schemas.openxmlformats.org/officeDocument/2006/docPropsVTypes"/>
</file>