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النيسابوري
</w:t>
      </w:r>
    </w:p>
    <w:p>
      <w:pPr/>
      <w:r>
        <w:rPr/>
        <w:t xml:space="preserve">النيسابوري  محمود بن عمر، أبو عبد الله، حميد الدين، النجاتي النيسابوري: مؤرخ. شرح كتاب محمد بن عبد الجبار العتبي، المسمى ب (اليميني - ط)، في سيرة يمين الدولة محمود بن سبكتكين، وسماه (بساتين الفضلاء ورياحين العقلاء - خ) في السليمانية (الرقم 927-496) أتمه أولا سنة 709 ثم أدخل فيه المتن وشرح ألفاظه، وأنجزه سنة 721 في تبريز. وله تصانيف أخرى بالعربية والفارسية، منها (إعراب القصائد الثلاث - خ) قصيدة البستي، وقصيدة للفرزدق، وقصيدة لرجاء بن شرف الاصفهانى،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2026-10-07T19:51:47+03:00</dcterms:created>
  <dcterms:modified xsi:type="dcterms:W3CDTF">2026-10-07T19:51:47+03:00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