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عمر الإسنائي بدر الدين
</w:t>
      </w:r>
    </w:p>
    <w:p>
      <w:pPr>
        <w:jc w:val="start"/>
        <w:bidi/>
      </w:pPr>
      <w:r>
        <w:rPr>
          <w:rFonts w:ascii="arial" w:hAnsi="arial" w:eastAsia="arial" w:cs="arial"/>
          <w:sz w:val="28"/>
          <w:szCs w:val="28"/>
          <w:b w:val="1"/>
          <w:bCs w:val="1"/>
          <w:rtl/>
        </w:rPr>
        <w:t xml:space="preserve">الحسن بن علي بن عمر الإسنائي بدر الدين
</w:t>
      </w:r>
    </w:p>
    <w:p>
      <w:pPr/>
      <w:r>
        <w:rPr/>
        <w:t xml:space="preserve">الحسن بن علي بن عمر الإسنائي بدر الدين الحسن بن علي بن عمر الإسنائي بدر الدين والد الشيخ جمال الدين ولد قبل الستين واشتغل على الشيخ بهاء الدين القفطي وكانت له أرض لطيفة يتقنع بها هو وعياله ولم يزل ملازما لمنزله قانعا منجمعا عن الناس إلى أن مات في المحرم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2026-07-28T07:48:15+03:00</dcterms:created>
  <dcterms:modified xsi:type="dcterms:W3CDTF">2026-07-28T07:48:15+03:00</dcterms:modified>
</cp:coreProperties>
</file>

<file path=docProps/custom.xml><?xml version="1.0" encoding="utf-8"?>
<Properties xmlns="http://schemas.openxmlformats.org/officeDocument/2006/custom-properties" xmlns:vt="http://schemas.openxmlformats.org/officeDocument/2006/docPropsVTypes"/>
</file>