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الببلاوي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الببلاوي
</w:t>
      </w:r>
    </w:p>
    <w:p>
      <w:pPr/>
      <w:r>
        <w:rPr/>
        <w:t xml:space="preserve">ابن الببلاوي  محمود بن على بن محمد الببلاوي: فقيه حنفى مصرى أزهرى. تولى مشيخة بعض المساجد. وتوفى بالقاهرة. له كتب منها (تاريخ الهجرة النبوية وبدء الاسلام - ط) و (الرحلة الببلاوية - خ) إلى المدينة المنورة سنة 1327 ه، في دار الكتب (1850 ط) و (التاريخ الحسينى ط) و (تاريخ السيدة زينب) وهو ابن شيخ الازهر المترجم له في الاعلام (4: 265).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2026-10-07T19:52:11+03:00</dcterms:created>
  <dcterms:modified xsi:type="dcterms:W3CDTF">2026-10-07T19:52:11+03:00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