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أحمد بن أبي بكر بن حرز
</w:t>
      </w:r>
    </w:p>
    <w:p>
      <w:pPr>
        <w:jc w:val="start"/>
        <w:bidi/>
      </w:pPr>
      <w:r>
        <w:rPr>
          <w:rFonts w:ascii="arial" w:hAnsi="arial" w:eastAsia="arial" w:cs="arial"/>
          <w:sz w:val="28"/>
          <w:szCs w:val="28"/>
          <w:b w:val="1"/>
          <w:bCs w:val="1"/>
          <w:rtl/>
        </w:rPr>
        <w:t xml:space="preserve">حسن بن أحمد بن أبي بكر بن حرز
</w:t>
      </w:r>
    </w:p>
    <w:p>
      <w:pPr/>
      <w:r>
        <w:rPr/>
        <w:t xml:space="preserve">حسن بن أحمد بن أبي بكر بن حرز حسن بن أحمد بن أبي بكر بن حرز الله الاربدي الشاهد بدر الدين الشروطي كان عارفا بالشروط وولى قضاء الحاج سنة 60 وكان سمع من التقي سليمان وابن سعد سمع منه الحسيني وابن سند ومات في ذي القعدة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2026-07-29T01:33:08+03:00</dcterms:created>
  <dcterms:modified xsi:type="dcterms:W3CDTF">2026-07-29T01:33:08+03:00</dcterms:modified>
</cp:coreProperties>
</file>

<file path=docProps/custom.xml><?xml version="1.0" encoding="utf-8"?>
<Properties xmlns="http://schemas.openxmlformats.org/officeDocument/2006/custom-properties" xmlns:vt="http://schemas.openxmlformats.org/officeDocument/2006/docPropsVTypes"/>
</file>