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حسان الأنصاري
</w:t>
      </w:r>
    </w:p>
    <w:p>
      <w:pPr>
        <w:jc w:val="start"/>
        <w:bidi/>
      </w:pPr>
      <w:r>
        <w:rPr>
          <w:rFonts w:ascii="arial" w:hAnsi="arial" w:eastAsia="arial" w:cs="arial"/>
          <w:sz w:val="28"/>
          <w:szCs w:val="28"/>
          <w:b w:val="1"/>
          <w:bCs w:val="1"/>
          <w:rtl/>
        </w:rPr>
        <w:t xml:space="preserve">حسان الأنصاري
</w:t>
      </w:r>
    </w:p>
    <w:p>
      <w:pPr/>
      <w:r>
        <w:rPr/>
        <w:t xml:space="preserve">حسان الأنصاري حسان الأنصاري كان ممن يعتقده العامة وتحكي عنه كرامات وكان كثير العبادة والمجاهدة في قيام الليل ويقال أنه كان يقرأ القرآن في ركعة بالليل وكانت له همة في إغاثة الملهوف وقضاء حوائج الناس عند الدولة ومات في ثاني عشر ربيع الآخر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2026-07-28T22:26:26+03:00</dcterms:created>
  <dcterms:modified xsi:type="dcterms:W3CDTF">2026-07-28T22:26:26+03:00</dcterms:modified>
</cp:coreProperties>
</file>

<file path=docProps/custom.xml><?xml version="1.0" encoding="utf-8"?>
<Properties xmlns="http://schemas.openxmlformats.org/officeDocument/2006/custom-properties" xmlns:vt="http://schemas.openxmlformats.org/officeDocument/2006/docPropsVTypes"/>
</file>