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جوهر بن عبد الله الرشدي نائب مقدم المماليك
</w:t>
      </w:r>
    </w:p>
    <w:p>
      <w:pPr>
        <w:jc w:val="start"/>
        <w:bidi/>
      </w:pPr>
      <w:r>
        <w:rPr>
          <w:rFonts w:ascii="arial" w:hAnsi="arial" w:eastAsia="arial" w:cs="arial"/>
          <w:sz w:val="28"/>
          <w:szCs w:val="28"/>
          <w:b w:val="1"/>
          <w:bCs w:val="1"/>
          <w:rtl/>
        </w:rPr>
        <w:t xml:space="preserve">جوهر بن عبد الله الرشدي نائب مقدم المماليك
</w:t>
      </w:r>
    </w:p>
    <w:p>
      <w:pPr/>
      <w:r>
        <w:rPr/>
        <w:t xml:space="preserve">جوهر بن عبد الله الرشدي نائب مقدم المماليك جوهر بن عبد الله الرشدي نائب مقدم المماليك هو الذي كان أراد إثارة الفتنة بإقامة حسين والد الأشرف في السلطنة لما كان يلبغا والعساكر والسلطان المنصور بدمشق في فتنة بيدمر فأطلع على ما قصده جوهر فقبض عليه نائب الغيبة إلى أن قدم يلبغا فأمر بتسميره ثم نفي إلى قوص فمات بها في شعبان سنة 763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2026-07-29T02:02:55+03:00</dcterms:created>
  <dcterms:modified xsi:type="dcterms:W3CDTF">2026-07-29T02:02:55+03:00</dcterms:modified>
</cp:coreProperties>
</file>

<file path=docProps/custom.xml><?xml version="1.0" encoding="utf-8"?>
<Properties xmlns="http://schemas.openxmlformats.org/officeDocument/2006/custom-properties" xmlns:vt="http://schemas.openxmlformats.org/officeDocument/2006/docPropsVTypes"/>
</file>