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بلبان بن شكلان أبو سعيد وأبو سليمان الغلمشي
</w:t>
      </w:r>
    </w:p>
    <w:p>
      <w:pPr>
        <w:jc w:val="start"/>
        <w:bidi/>
      </w:pPr>
      <w:r>
        <w:rPr>
          <w:rFonts w:ascii="arial" w:hAnsi="arial" w:eastAsia="arial" w:cs="arial"/>
          <w:sz w:val="28"/>
          <w:szCs w:val="28"/>
          <w:b w:val="1"/>
          <w:bCs w:val="1"/>
          <w:rtl/>
        </w:rPr>
        <w:t xml:space="preserve">بلبان بن شكلان أبو سعيد وأبو سليمان الغلمشي
</w:t>
      </w:r>
    </w:p>
    <w:p>
      <w:pPr/>
      <w:r>
        <w:rPr/>
        <w:t xml:space="preserve">بلبان بن شكلان أبو سعيد وأبو سليمان الغلمشي بلبان بن شكلان أبو سعيد وأبو سليمان الغلمشي بضم المعجمة وسكون اللام كان مملوكا لعز الدين ابن الصائغ وسمع معه من ابن خليل والمرسي وغيرهما وانتقل عن عز الدين فتنقل إلى أن صار أميرا بالقاهرة وولي الشرقية وكان شهما شموسا شديد الوطأة على العربان حتى كانوا إذا رأوه قالوا الغول مشى فلقب بذلك وعرف بالغلمشي وغلط من قال أنه منسوب إلى رجل اسمه غلمش قال القطب اليونيني كان ينسب للظلم وقال البرزالي كتب بخطه أن مولده تقريبا سنة 33 وحدث بالقاهرة وغيرها ولما حدث ظهر منه خشوع وتعظيم للحديث وكان قد تنصل من الولاية والإمرة مات في جمادى الأولى سنة 709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2026-07-29T08:27:49+03:00</dcterms:created>
  <dcterms:modified xsi:type="dcterms:W3CDTF">2026-07-29T08:27:49+03:00</dcterms:modified>
</cp:coreProperties>
</file>

<file path=docProps/custom.xml><?xml version="1.0" encoding="utf-8"?>
<Properties xmlns="http://schemas.openxmlformats.org/officeDocument/2006/custom-properties" xmlns:vt="http://schemas.openxmlformats.org/officeDocument/2006/docPropsVTypes"/>
</file>