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علي بن يحيى بن إبراهيم
</w:t>
      </w:r>
    </w:p>
    <w:p>
      <w:pPr>
        <w:jc w:val="start"/>
        <w:bidi/>
      </w:pPr>
      <w:r>
        <w:rPr>
          <w:rFonts w:ascii="arial" w:hAnsi="arial" w:eastAsia="arial" w:cs="arial"/>
          <w:sz w:val="28"/>
          <w:szCs w:val="28"/>
          <w:b w:val="1"/>
          <w:bCs w:val="1"/>
          <w:rtl/>
        </w:rPr>
        <w:t xml:space="preserve">أبو بكر بن علي بن يحيى بن إبراهيم
</w:t>
      </w:r>
    </w:p>
    <w:p>
      <w:pPr/>
      <w:r>
        <w:rPr/>
        <w:t xml:space="preserve">أبو بكر بن علي بن يحيى بن إبراهيم أبو بكر بن علي بن يحيى بن إبراهيم بن خولان بن بحتر الصالحي الحنفي حدث بحلب عن القاضي تقي الدين سليمان سمع منه أبو المعالي ابن عشائر وأرخ وفاته سنة 766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2026-07-28T20:35:18+03:00</dcterms:created>
  <dcterms:modified xsi:type="dcterms:W3CDTF">2026-07-28T20:35:18+03:00</dcterms:modified>
</cp:coreProperties>
</file>

<file path=docProps/custom.xml><?xml version="1.0" encoding="utf-8"?>
<Properties xmlns="http://schemas.openxmlformats.org/officeDocument/2006/custom-properties" xmlns:vt="http://schemas.openxmlformats.org/officeDocument/2006/docPropsVTypes"/>
</file>