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البر بن محمد بن الحسين بن رزين
</w:t>
      </w:r>
    </w:p>
    <w:p>
      <w:pPr>
        <w:jc w:val="start"/>
        <w:bidi/>
      </w:pPr>
      <w:r>
        <w:rPr>
          <w:rFonts w:ascii="arial" w:hAnsi="arial" w:eastAsia="arial" w:cs="arial"/>
          <w:sz w:val="28"/>
          <w:szCs w:val="28"/>
          <w:b w:val="1"/>
          <w:bCs w:val="1"/>
          <w:rtl/>
        </w:rPr>
        <w:t xml:space="preserve">أبو بكر بن عبد البر بن محمد بن الحسين بن رزين
</w:t>
      </w:r>
    </w:p>
    <w:p>
      <w:pPr/>
      <w:r>
        <w:rPr/>
        <w:t xml:space="preserve">أبو بكر بن عبد البر بن محمد بن الحسين بن رزين أبو بكر بن عبد البر بن محمد بن الحسين بن رزين بن موسى العامري الحموي الأصل سيف الدين ابن صدر الدين ابن قاضي القضاة تقي الدين حضر على العز الحراني وحدث وكان أبوه مدرس القيمرية ومات سنة 795 وكان جده قاضي الديار المصرية وهو مشهور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2026-07-29T02:24:37+03:00</dcterms:created>
  <dcterms:modified xsi:type="dcterms:W3CDTF">2026-07-29T02:24:37+03:00</dcterms:modified>
</cp:coreProperties>
</file>

<file path=docProps/custom.xml><?xml version="1.0" encoding="utf-8"?>
<Properties xmlns="http://schemas.openxmlformats.org/officeDocument/2006/custom-properties" xmlns:vt="http://schemas.openxmlformats.org/officeDocument/2006/docPropsVTypes"/>
</file>