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أحمد بن عبد الهادي بن عبد الحميد بن عبد الهادي
</w:t>
      </w:r>
    </w:p>
    <w:p>
      <w:pPr>
        <w:jc w:val="start"/>
        <w:bidi/>
      </w:pPr>
      <w:r>
        <w:rPr>
          <w:rFonts w:ascii="arial" w:hAnsi="arial" w:eastAsia="arial" w:cs="arial"/>
          <w:sz w:val="28"/>
          <w:szCs w:val="28"/>
          <w:b w:val="1"/>
          <w:bCs w:val="1"/>
          <w:rtl/>
        </w:rPr>
        <w:t xml:space="preserve">أبو بكر بن أحمد بن عبد الهادي بن عبد الحميد بن عبد الهادي
</w:t>
      </w:r>
    </w:p>
    <w:p>
      <w:pPr/>
      <w:r>
        <w:rPr/>
        <w:t xml:space="preserve">أبو بكر بن أحمد بن عبد الهادي بن عبد الحميد بن عبد الهادي أبو بكر بن أحمد بن عبد الهادي بن عبد الحميد بن عبد الهادي ابن يوسف بن قدامة المقدسي عماد الدين ابن عز الدين حضر على جده عماد الدين جزءا فيه مجلسان من أمالي أبي الحسن بن زرقويه بسماعه له على عبد الرحمن بن علي اللخمي بسنده وسمع أيضا من الحجار وأصابه صمم وقد حدث مات في المحرم سنة 799 وقد أجاز لي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2026-07-29T04:28:17+03:00</dcterms:created>
  <dcterms:modified xsi:type="dcterms:W3CDTF">2026-07-29T04:28:17+03:00</dcterms:modified>
</cp:coreProperties>
</file>

<file path=docProps/custom.xml><?xml version="1.0" encoding="utf-8"?>
<Properties xmlns="http://schemas.openxmlformats.org/officeDocument/2006/custom-properties" xmlns:vt="http://schemas.openxmlformats.org/officeDocument/2006/docPropsVTypes"/>
</file>