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القاهر بنت الرضي قاسم بن محمد بن عمر
</w:t>
      </w:r>
    </w:p>
    <w:p>
      <w:pPr>
        <w:jc w:val="start"/>
        <w:bidi/>
      </w:pPr>
      <w:r>
        <w:rPr>
          <w:rFonts w:ascii="arial" w:hAnsi="arial" w:eastAsia="arial" w:cs="arial"/>
          <w:sz w:val="28"/>
          <w:szCs w:val="28"/>
          <w:b w:val="1"/>
          <w:bCs w:val="1"/>
          <w:rtl/>
        </w:rPr>
        <w:t xml:space="preserve">أمة القاهر بنت الرضي قاسم بن محمد بن عمر
</w:t>
      </w:r>
    </w:p>
    <w:p>
      <w:pPr/>
      <w:r>
        <w:rPr/>
        <w:t xml:space="preserve">أمة القاهر بنت الرضي قاسم بن محمد بن عمر أمة القاهر بنت الرضي قاسم بن محمد بن عمر بن إلياس بن الرشيد البعلبكية ولدت سنة 17 وأسمعت على القطب اليونيني الثاني من جامع معمر بفوت ورقة من أوله عن يوسف بن خليل إجازة وجزء البطاقة أنا القطب والثاني من حديث مالك لإسماعيل وجزءا من حديث ظريف الحميري كلاهما عن ابن رواج وماتت سنة ثمانمائة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2026-07-29T04:13:59+03:00</dcterms:created>
  <dcterms:modified xsi:type="dcterms:W3CDTF">2026-07-29T04:13:59+03:00</dcterms:modified>
</cp:coreProperties>
</file>

<file path=docProps/custom.xml><?xml version="1.0" encoding="utf-8"?>
<Properties xmlns="http://schemas.openxmlformats.org/officeDocument/2006/custom-properties" xmlns:vt="http://schemas.openxmlformats.org/officeDocument/2006/docPropsVTypes"/>
</file>