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الإمام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الإمام
</w:t>
      </w:r>
    </w:p>
    <w:p>
      <w:pPr/>
      <w:r>
        <w:rPr/>
        <w:t xml:space="preserve">ابن الإمام  أحمد بن محمد، ابن الإمام البصروي، شمس الدين أبو العباس: مؤرخ، نسبته إلى بصرى الشام. دمشقي. له (تحفة الانام في فضائل الشام - خ) منه نسخ كثيرة احداها مشرقية جيدة في (الرباط (2368 ك) وفي بلدية الاسكندرية (2037ح) 172 ورقة، وفي الظاهرية (الرقم 8388).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2026-09-19T20:31:03+03:00</dcterms:created>
  <dcterms:modified xsi:type="dcterms:W3CDTF">2026-09-19T20:31:03+03:00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