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المغنيساوي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المغنيساوي
</w:t>
      </w:r>
    </w:p>
    <w:p>
      <w:pPr/>
      <w:r>
        <w:rPr/>
        <w:t xml:space="preserve">المغنيساوي  محمود بن حسن المغنيساوى: منطقى حنفى، رومى. من كتبه، في المنطق (مغني الطلاب - خ) شرح إيساغوجى، في جامعة الرياض (1608 م - 1) و (شرح السلم المرونق).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2026-10-07T18:05:21+03:00</dcterms:created>
  <dcterms:modified xsi:type="dcterms:W3CDTF">2026-10-07T18:05:21+03:00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