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أسلون خاتون بنت سكتاي الططرية
</w:t>
      </w:r>
    </w:p>
    <w:p>
      <w:pPr>
        <w:jc w:val="start"/>
        <w:bidi/>
      </w:pPr>
      <w:r>
        <w:rPr>
          <w:rFonts w:ascii="arial" w:hAnsi="arial" w:eastAsia="arial" w:cs="arial"/>
          <w:sz w:val="28"/>
          <w:szCs w:val="28"/>
          <w:b w:val="1"/>
          <w:bCs w:val="1"/>
          <w:rtl/>
        </w:rPr>
        <w:t xml:space="preserve">أسلون خاتون بنت سكتاي الططرية
</w:t>
      </w:r>
    </w:p>
    <w:p>
      <w:pPr/>
      <w:r>
        <w:rPr/>
        <w:t xml:space="preserve">أسلون خاتون بنت سكتاي الططرية أسلون خاتون بنت سكتاي الططرية والدة الناصر محمد تزوجها المنصور أبوه في سنة 681 فولدت منه الناصر وعاشت إلى أن أدركت سلطنة ولدها الأولى والثانية وماتت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2026-07-29T05:18:17+03:00</dcterms:created>
  <dcterms:modified xsi:type="dcterms:W3CDTF">2026-07-29T05:18:17+03:00</dcterms:modified>
</cp:coreProperties>
</file>

<file path=docProps/custom.xml><?xml version="1.0" encoding="utf-8"?>
<Properties xmlns="http://schemas.openxmlformats.org/officeDocument/2006/custom-properties" xmlns:vt="http://schemas.openxmlformats.org/officeDocument/2006/docPropsVTypes"/>
</file>