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الكلاباذي
</w:t>
      </w:r>
    </w:p>
    <w:p>
      <w:pPr/>
      <w:r>
        <w:rPr/>
        <w:t xml:space="preserve">الكلاباذي  محمود بن ابي بكر بن ابي العلاء بن علي البخاري ثم الكلاباذي، ابو العلاء، شمس الدين: فرضي، من المفتين العلماء بالحديث. تعلم ببخارى وبغداد والشام ومصر، وتوفي بماردين. من كتبه (ضوء السراج) في شرح الفرائض السراجية، قال السلامي: رأيته، كثير الفوائد. ومختصره (المنهاج المنتخب من ضوء السراج) وكتاب في (مشتبه النسبة) نسبته إلى (كلاباذ) محلة في بخارى.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الكلاباذي
</w:t>
      </w:r>
    </w:p>
    <w:p>
      <w:pPr/>
      <w:r>
        <w:rPr/>
        <w:t xml:space="preserve">الكلاباذي </w:t>
      </w:r>
    </w:p>
    <w:p/>
    <w:p>
      <w:pPr/>
      <w:r>
        <w:rPr/>
        <w:t xml:space="preserve">الحافظ شمس الدين أبو العلاء محمد بن أبي بكر الكلاباذي البخاري الحنفي الفرضي. م سنة 700هـ. رحمه الله تعالى. له: مشتبه النسب في أسماء الرجال.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2026-10-07T18:05:22+03:00</dcterms:created>
  <dcterms:modified xsi:type="dcterms:W3CDTF">2026-10-07T18:05:22+03:00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