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النصير بن رضوان بن طرخان
</w:t>
      </w:r>
    </w:p>
    <w:p>
      <w:pPr>
        <w:jc w:val="start"/>
        <w:bidi/>
      </w:pPr>
      <w:r>
        <w:rPr>
          <w:rFonts w:ascii="arial" w:hAnsi="arial" w:eastAsia="arial" w:cs="arial"/>
          <w:sz w:val="28"/>
          <w:szCs w:val="28"/>
          <w:b w:val="1"/>
          <w:bCs w:val="1"/>
          <w:rtl/>
        </w:rPr>
        <w:t xml:space="preserve">إسماعيل بن عبد النصير بن رضوان بن طرخان
</w:t>
      </w:r>
    </w:p>
    <w:p>
      <w:pPr/>
      <w:r>
        <w:rPr/>
        <w:t xml:space="preserve">إسماعيل بن عبد النصير بن رضوان بن طرخان إسماعيل بن عبد النصير بن رضوان بن طرخان الزبيدي ولد سنة نيف وسبعين وستمائة وسمع على التاج الغرافي بالإسكندرية وحدث بها وناب في الحكم ودرس ومات في شعبان سنة 763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2026-07-28T02:30:30+03:00</dcterms:created>
  <dcterms:modified xsi:type="dcterms:W3CDTF">2026-07-28T02:30:30+03:00</dcterms:modified>
</cp:coreProperties>
</file>

<file path=docProps/custom.xml><?xml version="1.0" encoding="utf-8"?>
<Properties xmlns="http://schemas.openxmlformats.org/officeDocument/2006/custom-properties" xmlns:vt="http://schemas.openxmlformats.org/officeDocument/2006/docPropsVTypes"/>
</file>