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الفتح
</w:t>
      </w:r>
    </w:p>
    <w:p>
      <w:pPr>
        <w:jc w:val="start"/>
        <w:bidi/>
      </w:pPr>
      <w:r>
        <w:rPr>
          <w:rFonts w:ascii="arial" w:hAnsi="arial" w:eastAsia="arial" w:cs="arial"/>
          <w:sz w:val="28"/>
          <w:szCs w:val="28"/>
          <w:b w:val="1"/>
          <w:bCs w:val="1"/>
          <w:rtl/>
        </w:rPr>
        <w:t xml:space="preserve">أبو الفتح
</w:t>
      </w:r>
    </w:p>
    <w:p>
      <w:pPr/>
      <w:r>
        <w:rPr/>
        <w:t xml:space="preserve">أبو الفتح  محمود بن أحمد بن حسين، من آل أبى الفتح: كاتب مصرى، من كبار الصحفيين. عمل مدة في جريدة الاهرام وغيرها. ثم أصدر جريدة (المصرى) وفدية، بالقاهرة. فكانت أقوى الصحف المصرية الوطنية. وكان من أعضاء مجلس الشيوخ إلى أن قامت ثورة 1952 فابتعد عن مصر، وسكن تونس وتوفي في مصحة (بادتوهيم) بألمانيا. ودفن حسب وصيته في تونس. </w:t>
      </w:r>
    </w:p>
    <w:p>
      <w:pPr>
        <w:jc w:val="start"/>
        <w:bidi/>
      </w:pPr>
      <w:r>
        <w:rPr>
          <w:sz w:val="24"/>
          <w:szCs w:val="24"/>
          <w:b w:val="1"/>
          <w:bCs w:val="1"/>
          <w:rtl/>
        </w:rPr>
        <w:t xml:space="preserve">
الأعلام،(دار العلم للملايين - بيروت،2002،ط 15،ج 7،ص 165)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2026-10-07T17:55:38+03:00</dcterms:created>
  <dcterms:modified xsi:type="dcterms:W3CDTF">2026-10-07T17:55:38+03:00</dcterms:modified>
</cp:coreProperties>
</file>

<file path=docProps/custom.xml><?xml version="1.0" encoding="utf-8"?>
<Properties xmlns="http://schemas.openxmlformats.org/officeDocument/2006/custom-properties" xmlns:vt="http://schemas.openxmlformats.org/officeDocument/2006/docPropsVTypes"/>
</file>