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مفضل بن فضل الله المصري القبطي
</w:t>
      </w:r>
    </w:p>
    <w:p>
      <w:pPr>
        <w:jc w:val="start"/>
        <w:bidi/>
      </w:pPr>
      <w:r>
        <w:rPr>
          <w:rFonts w:ascii="arial" w:hAnsi="arial" w:eastAsia="arial" w:cs="arial"/>
          <w:sz w:val="28"/>
          <w:szCs w:val="28"/>
          <w:b w:val="1"/>
          <w:bCs w:val="1"/>
          <w:rtl/>
        </w:rPr>
        <w:t xml:space="preserve">أحمد بن مفضل بن فضل الله المصري القبطي
</w:t>
      </w:r>
    </w:p>
    <w:p>
      <w:pPr/>
      <w:r>
        <w:rPr/>
        <w:t xml:space="preserve">أحمد بن مفضل بن فضل الله المصري القبطي أحمد بن مفضل بن فضل الله المصري القبطي قطب الدين كان خبيرا بالكتابة ولي استيفاء الأوقاف بعد أخيه ومات بدمشق في رجب سنة 724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2026-07-28T18:44:49+03:00</dcterms:created>
  <dcterms:modified xsi:type="dcterms:W3CDTF">2026-07-28T18:44:49+03:00</dcterms:modified>
</cp:coreProperties>
</file>

<file path=docProps/custom.xml><?xml version="1.0" encoding="utf-8"?>
<Properties xmlns="http://schemas.openxmlformats.org/officeDocument/2006/custom-properties" xmlns:vt="http://schemas.openxmlformats.org/officeDocument/2006/docPropsVTypes"/>
</file>