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الله الأنصاري اللورقي
</w:t>
      </w:r>
    </w:p>
    <w:p>
      <w:pPr>
        <w:jc w:val="start"/>
        <w:bidi/>
      </w:pPr>
      <w:r>
        <w:rPr>
          <w:rFonts w:ascii="arial" w:hAnsi="arial" w:eastAsia="arial" w:cs="arial"/>
          <w:sz w:val="28"/>
          <w:szCs w:val="28"/>
          <w:b w:val="1"/>
          <w:bCs w:val="1"/>
          <w:rtl/>
        </w:rPr>
        <w:t xml:space="preserve">أحمد بن محمد بن عبد الله الأنصاري اللورقي
</w:t>
      </w:r>
    </w:p>
    <w:p>
      <w:pPr/>
      <w:r>
        <w:rPr/>
        <w:t xml:space="preserve">أحمد بن محمد بن عبد الله الأنصاري اللورقي أحمد بن محمد بن عبد الله الأنصاري اللورقي أبو جعفر المالقي كان معتنيا بالقراءات واشتهر بالإتقان والضبط أخذ عن أبي جعفر ابن الفحام وهو آخر من أخذ عنه القرآن تلاوة ومات بمالقة سنة 710 وقد عمر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2026-07-29T07:27:17+03:00</dcterms:created>
  <dcterms:modified xsi:type="dcterms:W3CDTF">2026-07-29T07:27:17+03:00</dcterms:modified>
</cp:coreProperties>
</file>

<file path=docProps/custom.xml><?xml version="1.0" encoding="utf-8"?>
<Properties xmlns="http://schemas.openxmlformats.org/officeDocument/2006/custom-properties" xmlns:vt="http://schemas.openxmlformats.org/officeDocument/2006/docPropsVTypes"/>
</file>