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عبد القادر المصري الحنفي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عبد القادر المصري الحنفي
</w:t>
      </w:r>
    </w:p>
    <w:p>
      <w:pPr/>
      <w:r>
        <w:rPr/>
        <w:t xml:space="preserve">أحمد بن محمد بن عبد القادر المصري الحنفي أحمد بن محمد بن عبد القادر المصري الحنفي شهاب الدين ابن الشرف كان خطيب الجامع الشيخوني مات في المحرم سنة 767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2026-07-28T17:45:27+03:00</dcterms:created>
  <dcterms:modified xsi:type="dcterms:W3CDTF">2026-07-28T17:45:27+03:00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