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الشريقي
</w:t>
      </w:r>
    </w:p>
    <w:p>
      <w:pPr>
        <w:jc w:val="start"/>
        <w:bidi/>
      </w:pPr>
      <w:r>
        <w:rPr>
          <w:rFonts w:ascii="arial" w:hAnsi="arial" w:eastAsia="arial" w:cs="arial"/>
          <w:sz w:val="28"/>
          <w:szCs w:val="28"/>
          <w:b w:val="1"/>
          <w:bCs w:val="1"/>
          <w:rtl/>
        </w:rPr>
        <w:t xml:space="preserve">الشريقي
</w:t>
      </w:r>
    </w:p>
    <w:p>
      <w:pPr/>
      <w:r>
        <w:rPr/>
        <w:t xml:space="preserve">الشريقي  محمد بن يوسف الشريقى: شاعر حقوقي من الوزراء. ولد في اللاذقية وتعلم بها وببيروت وحصل على شهادة الحقوق من معهد دمشق. وكان له نشاط سياسي في صباه فحكم عليه بالاعدام (1916 م) في المجلس العسكري التركي بعاليه، وخفض الحكم لصغر سنه فقضى ثمانية أشهر في السجن. ونزح إلى الاردن (1922) فأصدر في عمان جريدة (الشرق العربي) وتدرج في الوظائف إلى أن كان وزيرا للخارجية فوزيرا للبلاط. وتولى عدة سفارات آخرها في تركيا (1962 م) وظل مقيما في عمان إلى أن توفى. له (ديوان شعر - ط) وكتب، منها (مسألة السكان والوطن العربي - ط) ترجمه عن التركية، ومثله (التفاؤل والتشاؤم في الحياة والشعر - ط) وله (الحقوق الدستورية) و (خطب ومحاضرات) و (من وحي العروبة). </w:t>
      </w:r>
    </w:p>
    <w:p>
      <w:pPr>
        <w:jc w:val="start"/>
        <w:bidi/>
      </w:pPr>
      <w:r>
        <w:rPr>
          <w:sz w:val="24"/>
          <w:szCs w:val="24"/>
          <w:b w:val="1"/>
          <w:bCs w:val="1"/>
          <w:rtl/>
        </w:rPr>
        <w:t xml:space="preserve">
الأعلام،(دار العلم للملايين - بيروت،2002،ط 15،ج 7،ص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2026-10-07T16:48:14+03:00</dcterms:created>
  <dcterms:modified xsi:type="dcterms:W3CDTF">2026-10-07T16:48:14+03:00</dcterms:modified>
</cp:coreProperties>
</file>

<file path=docProps/custom.xml><?xml version="1.0" encoding="utf-8"?>
<Properties xmlns="http://schemas.openxmlformats.org/officeDocument/2006/custom-properties" xmlns:vt="http://schemas.openxmlformats.org/officeDocument/2006/docPropsVTypes"/>
</file>