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هزهاز
</w:t>
      </w:r>
    </w:p>
    <w:p>
      <w:pPr>
        <w:jc w:val="start"/>
        <w:bidi/>
      </w:pPr>
      <w:r>
        <w:rPr>
          <w:rFonts w:ascii="arial" w:hAnsi="arial" w:eastAsia="arial" w:cs="arial"/>
          <w:sz w:val="28"/>
          <w:szCs w:val="28"/>
          <w:b w:val="1"/>
          <w:bCs w:val="1"/>
          <w:rtl/>
        </w:rPr>
        <w:t xml:space="preserve">أحمد بن محمد بن أحمد بن هزهاز
</w:t>
      </w:r>
    </w:p>
    <w:p>
      <w:pPr/>
      <w:r>
        <w:rPr/>
        <w:t xml:space="preserve">أحمد بن محمد بن أحمد بن هزهاز أحمد بن محمد بن أحمد بن هزهاز ويقال هزاهز شمس الدين أبو العباس المرداوي الطيار سمع على الفخر علي مشيخة ابن السبط وحدث في أواخر سنة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2026-07-28T12:19:22+03:00</dcterms:created>
  <dcterms:modified xsi:type="dcterms:W3CDTF">2026-07-28T12:19:22+03:00</dcterms:modified>
</cp:coreProperties>
</file>

<file path=docProps/custom.xml><?xml version="1.0" encoding="utf-8"?>
<Properties xmlns="http://schemas.openxmlformats.org/officeDocument/2006/custom-properties" xmlns:vt="http://schemas.openxmlformats.org/officeDocument/2006/docPropsVTypes"/>
</file>