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القاسم بن يحيى بن عبد الله
</w:t>
      </w:r>
    </w:p>
    <w:p>
      <w:pPr>
        <w:jc w:val="start"/>
        <w:bidi/>
      </w:pPr>
      <w:r>
        <w:rPr>
          <w:rFonts w:ascii="arial" w:hAnsi="arial" w:eastAsia="arial" w:cs="arial"/>
          <w:sz w:val="28"/>
          <w:szCs w:val="28"/>
          <w:b w:val="1"/>
          <w:bCs w:val="1"/>
          <w:rtl/>
        </w:rPr>
        <w:t xml:space="preserve">أحمد بن أبي القاسم بن يحيى بن عبد الله
</w:t>
      </w:r>
    </w:p>
    <w:p>
      <w:pPr/>
      <w:r>
        <w:rPr/>
        <w:t xml:space="preserve">أحمد بن أبي القاسم بن يحيى بن عبد الله أحمد بن أبي القاسم بن يحيى بن عبد الله بن وداعة أبو جعفر من أهل رندة وسكن مالقة وكان خطيبا فاضللا وله تواليف مات في ربيع الأول سنة 738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2026-07-28T12:30:19+03:00</dcterms:created>
  <dcterms:modified xsi:type="dcterms:W3CDTF">2026-07-28T12:30:19+03:00</dcterms:modified>
</cp:coreProperties>
</file>

<file path=docProps/custom.xml><?xml version="1.0" encoding="utf-8"?>
<Properties xmlns="http://schemas.openxmlformats.org/officeDocument/2006/custom-properties" xmlns:vt="http://schemas.openxmlformats.org/officeDocument/2006/docPropsVTypes"/>
</file>