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أيوب بن علوي العلامي
</w:t>
      </w:r>
    </w:p>
    <w:p>
      <w:pPr>
        <w:jc w:val="start"/>
        <w:bidi/>
      </w:pPr>
      <w:r>
        <w:rPr>
          <w:rFonts w:ascii="arial" w:hAnsi="arial" w:eastAsia="arial" w:cs="arial"/>
          <w:sz w:val="28"/>
          <w:szCs w:val="28"/>
          <w:b w:val="1"/>
          <w:bCs w:val="1"/>
          <w:rtl/>
        </w:rPr>
        <w:t xml:space="preserve">أحمد بن علي بن أيوب بن علوي العلامي
</w:t>
      </w:r>
    </w:p>
    <w:p>
      <w:pPr/>
      <w:r>
        <w:rPr/>
        <w:t xml:space="preserve">أحمد بن علي بن أيوب بن علوي العلامي أحمد بن علي بن أيوب بن علوي العلامي المشتولي شهاب الدين ولد سنة ست وستين وستمائة وسمع من النجيب الكثير وحدث وكان موقع الحكم حدثنا عنه جماعة من شيوخنا وكتب عنه ابن رافع وقال مات في شعبان سنة 744 وقال ابن حبيب محدث حسن سمته وطال عمره وطاب وقته سمع من الحفاظ المرشدين وأخذ عن الرواة المسندين وحدث وأفاد وقصده الطلبة من البلاد ومات بالقاهرة عن اثنتين وثمانين سنة وأرخ أبو العباس ابن رجب مولده في ذي القعدة سنة 62 وهو موافق لما قال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2026-07-29T00:55:45+03:00</dcterms:created>
  <dcterms:modified xsi:type="dcterms:W3CDTF">2026-07-29T00:55:45+03:00</dcterms:modified>
</cp:coreProperties>
</file>

<file path=docProps/custom.xml><?xml version="1.0" encoding="utf-8"?>
<Properties xmlns="http://schemas.openxmlformats.org/officeDocument/2006/custom-properties" xmlns:vt="http://schemas.openxmlformats.org/officeDocument/2006/docPropsVTypes"/>
</file>